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仿宋" w:eastAsia="黑体" w:cs="方正仿宋_GBK"/>
          <w:b/>
          <w:bCs/>
          <w:sz w:val="48"/>
          <w:szCs w:val="48"/>
        </w:rPr>
      </w:pPr>
      <w:r>
        <w:rPr>
          <w:rFonts w:hint="eastAsia" w:ascii="黑体" w:hAnsi="仿宋" w:eastAsia="黑体" w:cs="方正仿宋_GBK"/>
          <w:b/>
          <w:bCs/>
          <w:sz w:val="48"/>
          <w:szCs w:val="48"/>
        </w:rPr>
        <w:t>岗位表</w:t>
      </w:r>
    </w:p>
    <w:p>
      <w:pPr>
        <w:ind w:firstLine="12870" w:firstLineChars="7150"/>
        <w:rPr>
          <w:rFonts w:ascii="方正仿宋_GBK" w:hAnsi="方正仿宋_GBK" w:eastAsia="仿宋" w:cs="方正仿宋_GBK"/>
          <w:bCs/>
          <w:sz w:val="18"/>
          <w:szCs w:val="28"/>
        </w:rPr>
      </w:pPr>
      <w:r>
        <w:rPr>
          <w:rFonts w:hint="eastAsia" w:ascii="方正仿宋_GBK" w:hAnsi="方正仿宋_GBK" w:eastAsia="仿宋" w:cs="方正仿宋_GBK"/>
          <w:bCs/>
          <w:sz w:val="18"/>
          <w:szCs w:val="28"/>
        </w:rPr>
        <w:tab/>
      </w:r>
      <w:r>
        <w:rPr>
          <w:rFonts w:hint="eastAsia" w:ascii="方正仿宋_GBK" w:hAnsi="方正仿宋_GBK" w:eastAsia="仿宋" w:cs="方正仿宋_GBK"/>
          <w:bCs/>
          <w:sz w:val="18"/>
          <w:szCs w:val="28"/>
        </w:rPr>
        <w:t xml:space="preserve">                             </w:t>
      </w:r>
    </w:p>
    <w:tbl>
      <w:tblPr>
        <w:tblStyle w:val="3"/>
        <w:tblW w:w="4837" w:type="pct"/>
        <w:tblCellSpacing w:w="0" w:type="dxa"/>
        <w:tblInd w:w="-1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490"/>
        <w:gridCol w:w="1436"/>
        <w:gridCol w:w="1540"/>
        <w:gridCol w:w="1391"/>
        <w:gridCol w:w="2881"/>
        <w:gridCol w:w="3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74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4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部门</w:t>
            </w:r>
          </w:p>
        </w:tc>
        <w:tc>
          <w:tcPr>
            <w:tcW w:w="2428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职位概况</w:t>
            </w:r>
          </w:p>
        </w:tc>
        <w:tc>
          <w:tcPr>
            <w:tcW w:w="132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岗位名称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招聘人数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任职条件</w:t>
            </w:r>
          </w:p>
        </w:tc>
        <w:tc>
          <w:tcPr>
            <w:tcW w:w="132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74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淮</w:t>
            </w:r>
            <w:r>
              <w:rPr>
                <w:rFonts w:hint="eastAsia" w:cs="___WRD_EMBED_SUB_46"/>
                <w:bCs/>
                <w:sz w:val="28"/>
                <w:szCs w:val="28"/>
              </w:rPr>
              <w:t>安市</w:t>
            </w:r>
            <w:r>
              <w:rPr>
                <w:rFonts w:hint="eastAsia"/>
                <w:bCs/>
                <w:sz w:val="28"/>
                <w:szCs w:val="28"/>
              </w:rPr>
              <w:t>洪泽区</w:t>
            </w:r>
            <w:r>
              <w:rPr>
                <w:rFonts w:hint="eastAsia" w:cs="宋体"/>
                <w:bCs/>
                <w:sz w:val="28"/>
                <w:szCs w:val="28"/>
              </w:rPr>
              <w:t>润</w:t>
            </w:r>
            <w:r>
              <w:rPr>
                <w:rFonts w:hint="eastAsia"/>
                <w:bCs/>
                <w:sz w:val="28"/>
                <w:szCs w:val="28"/>
              </w:rPr>
              <w:t>湖热力发展有限公司</w:t>
            </w:r>
          </w:p>
        </w:tc>
        <w:tc>
          <w:tcPr>
            <w:tcW w:w="4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运行部</w:t>
            </w: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锅炉值班员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shd w:val="clear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试用期由用人单位统一安排培训，培训不合格者不予录用。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1、在锅炉主值班员领导下，做好当班期间锅炉设备的安全、稳定、环保、经济运行。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2、协助主值完成锅炉运行操作和工作任务。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2、负责锅炉辅助系统启、停操作，严格执行“两票三制”，做好事故预想。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3、负责调整锅炉辅助系统运行方式，并负责锅炉辅助系统的正常运行操作。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4、负责完成锅炉、环保系统各项定期试验工作，认真填写各种运行记录。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5、负责锅炉、环保系统的报表及记录工作。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6、负责当班期间做好环保设备的巡检及日常维护工作，确保各项环保数据不超标。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汽机值班员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试用期由用人单位统一安排培训，培训不合格者不予录用。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1、在汽机主值班员领导下，做好当班期间汽机设备的安全、稳定、经济运行。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2、协助主值完成汽机运行操作和工作任务。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负责汽轮机辅机启、停操作，严格执行“两票三制”，做好事故预想。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3、负责调整汽轮机辅机运行方式，并负责汽轮机辅机的正常运行操作。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4、负责完成汽轮机组的各项定期试验工作，认真填写各种运行记录。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5、负责汽轮机及辅机的报表及记录工作。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电气值班员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试用期由用人单位统一安排培训，培训不合格者不予录用。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1、在电气主值班员领导下，做好当班期间电气设备的安全、稳定、经济运行。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2、协助主值完成电气运行操作和工作任务。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3、负责发电机组安全、稳定、经济运行。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4、负责发电机组并列、解列操作，并负责发电机组的正常运行操作。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5、完成发电机组的各项定期试验工作，认真填写各种运行记录。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6、负责发电机组设备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各种台账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、报表及记录工作。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7、调整发电机组设备的运行方式，严格执行“两票三制”，做好事故预想。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空压机值班员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试用期由用人单位统一安排培训，培训不合格者不予录用。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1、在空压机主值班员领导下，做好当班期间空压机设备的安全、稳定、经济运行。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2、协助主值完成空压机运行操作和工作任务。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负责空压机辅机启、停操作，严格执行“两票三制”，做好事故预想。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3、负责调整空压机辅机运行方式，并负责空压机辅机的正常运行操作。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4、负责完成空压机组的各项定期试验工作，认真填写各种运行记录。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5、负责空压机及辅机的报表及记录工作。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化水值班员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试用期由用人单位统一安排培训，培训不合格者不予录用。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1、在化学主值的领导下，协助做好当班期间化学设备的安全、稳定、经济运行工作。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2、负责化学设备启、停操作，并负责化学设备的正常运行操作。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3、负责调整化学设备的运行方式，严格执行“两票三制”，做好事故预想。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4、负责化学设备启、停操作，并负责化学设备的正常运行操作。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5、负责完成化学设备的各项定期试验工作，认真填写各种运行记录。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6、协助主值生产区域汽、水、油等品质化验。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7、负责机组设备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各种台账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、报表及记录工作。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生产技术部</w:t>
            </w:r>
          </w:p>
        </w:tc>
        <w:tc>
          <w:tcPr>
            <w:tcW w:w="48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锅炉主管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2、掌握锅炉专业基础理论，检修规程、运行规程，熟悉本专业系统图纸。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1、在部门负责人领导下，负责锅炉专业的安全管理、技术管理和运行管理工作。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2、制定锅炉专业设备管理、技术监督计划，分解落实预算计划。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3、对锅炉专业设备运行状况及影响安全稳定运行的问题，提出改进措施并组织落实及闭环。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4、负责锅炉专业检修文件包的编写、检修全过程管理、监督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5、负责锅炉专业设备技术管理和技术监督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6、负责组织锅炉岗位技能培训工作，制定事故预想、反事故演习预案，定期进行技术培训工作。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7、编制锅炉专业设备管理计划、机组检修计划、技术监督计划、预算计划及部门布置的其它计划，负责计划的闭环管理工作。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8、编制机组锅炉专业检修、技术改造和技术监督总结报告，并对报告的准确性负责。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9、负责锅炉专业设备技术管理和技术监督工作，做好相关技术资料收集管理工作，及时将资料移交档案室归档。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10、与外部市场监督管理局、特检院等相关单位沟通协作工作。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电气主管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2、掌握电气专业基础理论，检修规程、运行规程，熟悉本专业系统图纸。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1、在部门负责人领导下，负责电气专业的安全管理、技术管理和运行管理工作。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2、制定电气专业设备管理、技术监督计划，分解落实预算计划。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3、对电气专业设备运行状况及影响安全稳定运行的问题，提出改进措施并组织落实及闭环。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4、负责电气专业检修文件包的编写、检修全过程管理、监督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5、负责电气专业设备技术管理和技术监督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6、负责组织电气岗位技能培训工作，制定事故预想、反事故演习预案，定期进行技术培训工作。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7、编制设备管理计划、机组检修计划、技术监督计划、预算计划及部门布置的其它计划，负责计划的闭环管理工作。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8、编制机组电气专业检修、技术改造和技术监督总结报告，并对报告的准确性负责。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9、负责电气专业设备技术管理和技术监督工作，做好相关技术资料收集管理工作，及时将资料移交档案室归档。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10、与外部区供电公司、市调等相关单位沟通协作工作。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热工（信息）主管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2、掌握热工仪表专业基础理论，检修规程、运行规程，熟悉本专业系统图纸。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3、同等条件下大专学历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及以上、有相关工作岗位经验者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1、在部门负责人领导下，负责热工专业的安全管理、技术管理和运行管理工作。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2、制定热工专业设备管理、技术监督计划，分解落实预算计划。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3、对热工专业设备运行状况及影响安全稳定运行的问题，提出改进措施并组织落实及闭环。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4、负责热工专业检修文件包的编写、检修全过程管理、监督、和指导检修工作，掌握检修计划的安全、质量、进度和费用，负责重大检修项目H、W点验收和竣工验收。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5、负责热工专业设备技术管理和技术监督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6负责组织热工岗位技能培训工作，制定事故预想、反事故演习预案，定期进行技术培训工作。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7、编制热工设备管理计划、检修计划、技术监督计划、预算计划及部门布置的其它计划，负责计划的闭环管理工作。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8、编制机组热工专业检修、技术改造和技术监督总结报告，并对报告的准确性负责。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9、负责热工专业设备技术管理和技术监督工作，做好相关技术资料收集管理工作，及时将资料移交档案室归档。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配合环保部门进行烟气分析仪表的比对监测工作。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公司内部相关的信息及计算机系统管理工作。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274" w:lineRule="exact"/>
              <w:ind w:right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化学主管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2、掌握化学专业基础理论，检修规程、运行规程，熟悉本专业系统图纸。</w:t>
            </w:r>
          </w:p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3、同等条件下大专学历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1、在部门负责人领导下，负责化学专业的安全管理、技术管理和运行管理工作。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2、制定化学专业设备管理、技术监督计划，分解落实预算计划。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3、对化学专业设备运行状况及影响安全稳定运行的问题，提出改进措施并组织落实及闭环。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4、负责化学专业检修文件包的编写、检修全过程管理、监督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5、负责化学专业设备技术管理和技术监督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6、负责组织化学岗位技能培训工作，制定事故预想、反事故演习预案，定期进行技术培训工作。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7、编制化学设备管理计划、机组检修计划、技术监督计划、预算计划及部门布置的其它计划，负责计划的闭环管理工作。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8、编制机组化学专业检修、技术改造和技术监督总结报告，并对报告的准确性负责。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9、负责化学专业设备技术管理和技术监督工作，做好相关技术资料收集管理工作，及时将资料移交档案室归档。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274" w:lineRule="exact"/>
              <w:ind w:right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环保主管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2、掌握环保专业基础理论，检修规程、运行规程，熟悉本专业系统图纸。</w:t>
            </w:r>
          </w:p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3、同等条件下大专学历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1、在部门负责人领导下，负责环保专业的安全管理、技术管理和运行管理工作。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2、制定环保专业设备管理、技术监督计划，分解落实预算计划。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3、对环保专业设备运行状况及影响安全稳定运行的问题，提出改进措施并组织落实及闭环。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4、负责环保专业检修文件包的编写、检修全过程管理、监督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5、负责环保专业设备技术管理和技术监督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6、负责组织环保岗位技能培训工作，制定事故预想、反事故演习预案，定期进行技术培训工作。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7、编制环保设备（含烟气监测系统及烟气分析系统）管理计划、机组检修计划、技术监督计划、预算计划及部门布置的其它计划，负责计划的闭环管理工作。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8、编制环保专业检修、技术改造和技术监督总结报告，并对报告的准确性负责。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9、负责环保专业设备技术管理和技术监督工作，做好相关技术资料收集管理工作，及时将资料移交档案室归档。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10、与外部环保管理部门等相关单位沟通协作工作。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276" w:lineRule="exact"/>
              <w:ind w:right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热网主管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2、掌握《电力安全工作规程》、《电力工业技术管理法规》、《防止电力生产事故的二十五项重点要求》等有关规章制度及强制性要求。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2、掌握热网专业基础理论，检修规程、运行规程，熟悉本专业系统图纸。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1、在部门负责人领导下，负责热网专业的安全管理、技术管理和运行管理工作。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2、制定热网专业设备管理、技术监督计划，分解落实预算计划。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3、对热网专业设备运行状况及影响安全稳定运行的问题，提出改进措施并组织落实及闭环。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4、负责热网专业检修文件包的编写、检修全过程管理、监督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5、负责热网专业设备技术管理和技术监督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6、负责组织热网岗位技能培训工作，制定事故预想、反事故演习预案，定期进行技术培训工作。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7、编制热网系统管理计划、检修计划、技术监督计划、预算计划及部门布置的其它计划，负责计划的闭环管理工作。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8、编制机组热网专业检修、技术改造和技术监督总结报告，并对报告的准确性负责。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9、负责热网专业设备技术管理和技术监督工作，做好相关技术资料收集管理工作，及时将资料移交档案室归档。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10、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热网计量仪表进行定期检查和校验工作。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11、与外部市场监督管理局、特检院、计量管理部门等相关单位沟通协作工作。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274" w:lineRule="exact"/>
              <w:ind w:right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统计（节能）主管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sz w:val="18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2、同等条件下大专学历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在部门负责人的领导下，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负责生产指标统计、分析、总结、上报工作；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编制生产指标报表</w:t>
            </w:r>
            <w:r>
              <w:rPr>
                <w:rFonts w:hint="eastAsia" w:ascii="宋体" w:hAnsi="宋体"/>
                <w:sz w:val="18"/>
                <w:szCs w:val="21"/>
              </w:rPr>
              <w:t>负责公司的节能日常管理工作及相关技术监督工作。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负责生产统计系统数据库的管理工作。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负责碳资产管理工作。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负责编制年度、季度节能工作措施计划和公司中长期节能规划。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21"/>
              </w:rPr>
              <w:t>按上级主管部门要求，及时准确地上报月度、季度节能报表及年度技措项目、指标完成情况。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及时掌握政策性对公司有利因素，及时申报政策性奖励。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贯彻落实上级有关节能方针、政策、法令、法规、标准及各项规章制度，根据上级及集团公司有关节能文件精神，编制公司节能方面的管理制度和办法。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274" w:lineRule="exact"/>
              <w:ind w:right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燃料主管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1、熟悉电厂生产过程，了解其它专业基本知识。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2、掌握《电力安全工作规程》、《防止电力生产事故的二十五项重点要求》等有关规章制度及强制性要求。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2、掌握燃料专业基础理论，检修规程、运行规程，熟悉本专业系统图纸。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3、同等条件下大专学历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及以上、有相关工作岗位经验</w:t>
            </w:r>
            <w:r>
              <w:rPr>
                <w:rFonts w:hint="eastAsia" w:ascii="宋体" w:hAnsi="宋体"/>
                <w:kern w:val="0"/>
                <w:szCs w:val="21"/>
              </w:rPr>
              <w:t>者优先录取。</w:t>
            </w: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1、在部门负责人领导下，负责燃料专业的安全管理、技术管理和运行管理工作。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2、制定燃料专业设备管理、技术监督计划，分解落实预算计划。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3、对燃料专业设备运行状况及影响安全稳定运行的问题，提出改进措施并组织落实及闭环。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4、负责燃料专业检修文件包的编写、检修全过程管理、监督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指导检修工作，掌握检修计划的安全、质量、进度和费用，负责重大检修项目H、W点验收和竣工验收。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5、负责燃料专业设备技术管理和技术监督</w:t>
            </w:r>
            <w:r>
              <w:rPr>
                <w:rFonts w:hint="eastAsia" w:ascii="宋体" w:hAnsi="宋体"/>
                <w:kern w:val="0"/>
                <w:sz w:val="18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、标准、制度的制定和完善工作，做好相关技术资料管理工作。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6、负责组织燃料岗位技能培训工作，制定事故预想、反事故演习预案，定期进行技术培训工作。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21"/>
              </w:rPr>
              <w:t>7、编制燃料设备管理计划、机组检修计划、技术监督计划、预算计划及部门布置的其它计划，负责计划的闭环管理工作。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8、编制燃料专业检修、技术改造和技术监督总结报告，并对报告的准确性负责。</w:t>
            </w:r>
          </w:p>
          <w:p>
            <w:pPr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9、负责燃料专业设备技术管理和技术监督工作，做好相关技术资料收集管理工作，及时将资料移交档案室归档。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spacing w:line="274" w:lineRule="exact"/>
              <w:ind w:right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4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7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备 注</w:t>
            </w:r>
          </w:p>
        </w:tc>
        <w:tc>
          <w:tcPr>
            <w:tcW w:w="4256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仿宋"/>
          <w:sz w:val="1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4A76FF5-49A1-495A-8F4D-42C4C31C346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C12FD6-2EDC-4A51-9D1D-23F4BE8593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8E741F5C-9B04-4248-8171-1BF0D617D8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4D61C65-2511-4337-B122-919A0D7B9C4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1622B4C-D687-4812-A358-8C80E9B1D15C}"/>
  </w:font>
  <w:font w:name="___WRD_EMBED_SUB_46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6" w:fontKey="{5DECD8CE-132C-4B96-9B98-6D8A207628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C2622"/>
    <w:multiLevelType w:val="singleLevel"/>
    <w:tmpl w:val="8F5C262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CD6E92"/>
    <w:multiLevelType w:val="singleLevel"/>
    <w:tmpl w:val="9ACD6E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2E16011"/>
    <w:multiLevelType w:val="singleLevel"/>
    <w:tmpl w:val="02E16011"/>
    <w:lvl w:ilvl="0" w:tentative="0">
      <w:start w:val="1"/>
      <w:numFmt w:val="decimal"/>
      <w:suff w:val="space"/>
      <w:lvlText w:val="%1、"/>
      <w:lvlJc w:val="left"/>
    </w:lvl>
  </w:abstractNum>
  <w:abstractNum w:abstractNumId="3">
    <w:nsid w:val="1FF3FA7E"/>
    <w:multiLevelType w:val="singleLevel"/>
    <w:tmpl w:val="1FF3FA7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3FE46FA"/>
    <w:multiLevelType w:val="singleLevel"/>
    <w:tmpl w:val="43FE46F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704A56"/>
    <w:multiLevelType w:val="singleLevel"/>
    <w:tmpl w:val="57704A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dkZThkODQxZjQ1ZGVlY2NjNTAxODAyNjczYWEifQ=="/>
  </w:docVars>
  <w:rsids>
    <w:rsidRoot w:val="009C1BCB"/>
    <w:rsid w:val="00077E8C"/>
    <w:rsid w:val="0012151F"/>
    <w:rsid w:val="001262E7"/>
    <w:rsid w:val="00271375"/>
    <w:rsid w:val="002E099A"/>
    <w:rsid w:val="003201DE"/>
    <w:rsid w:val="00385D5D"/>
    <w:rsid w:val="0060393C"/>
    <w:rsid w:val="006B48EB"/>
    <w:rsid w:val="00841986"/>
    <w:rsid w:val="00994FC3"/>
    <w:rsid w:val="009C1BCB"/>
    <w:rsid w:val="00B16CCA"/>
    <w:rsid w:val="00BD5308"/>
    <w:rsid w:val="00BD674C"/>
    <w:rsid w:val="00DC7DC3"/>
    <w:rsid w:val="07AA728C"/>
    <w:rsid w:val="09940107"/>
    <w:rsid w:val="0AFC4F30"/>
    <w:rsid w:val="0F674EA0"/>
    <w:rsid w:val="11734ECF"/>
    <w:rsid w:val="17E24C54"/>
    <w:rsid w:val="21F52BDC"/>
    <w:rsid w:val="25D10036"/>
    <w:rsid w:val="2C9D1258"/>
    <w:rsid w:val="390B0AC4"/>
    <w:rsid w:val="3AFF482B"/>
    <w:rsid w:val="405771C8"/>
    <w:rsid w:val="42DB36A1"/>
    <w:rsid w:val="465F2E9B"/>
    <w:rsid w:val="47064CDB"/>
    <w:rsid w:val="48497B11"/>
    <w:rsid w:val="4D2341A5"/>
    <w:rsid w:val="4E7905DD"/>
    <w:rsid w:val="50C17F82"/>
    <w:rsid w:val="546C17D7"/>
    <w:rsid w:val="59586626"/>
    <w:rsid w:val="5B0E3F2C"/>
    <w:rsid w:val="5B1B2653"/>
    <w:rsid w:val="720B4B75"/>
    <w:rsid w:val="78E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965</Words>
  <Characters>5501</Characters>
  <Lines>45</Lines>
  <Paragraphs>12</Paragraphs>
  <TotalTime>27</TotalTime>
  <ScaleCrop>false</ScaleCrop>
  <LinksUpToDate>false</LinksUpToDate>
  <CharactersWithSpaces>6454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2023-08-16T03:23:00Z</dcterms:created>
  <dc:creator>Administrator</dc:creator>
  <cp:lastModifiedBy>猛然回首</cp:lastModifiedBy>
  <cp:lastPrinted>2023-08-10T02:19:00Z</cp:lastPrinted>
  <dcterms:modified xsi:type="dcterms:W3CDTF">2023-08-17T03:31:11Z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00789777C1B34BE6AABE775C7C6D4A46_13</vt:lpwstr>
  </property>
</Properties>
</file>