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黑体" w:eastAsia="黑体"/>
          <w:sz w:val="40"/>
          <w:szCs w:val="40"/>
        </w:rPr>
      </w:pPr>
      <w:r>
        <w:rPr>
          <w:rFonts w:hint="eastAsia" w:ascii="黑体" w:eastAsia="黑体"/>
          <w:sz w:val="40"/>
          <w:szCs w:val="40"/>
          <w:lang w:val="en-US" w:eastAsia="zh-CN"/>
        </w:rPr>
        <w:t>2022</w:t>
      </w:r>
      <w:r>
        <w:rPr>
          <w:rFonts w:hint="eastAsia" w:ascii="黑体" w:eastAsia="黑体"/>
          <w:sz w:val="40"/>
          <w:szCs w:val="40"/>
        </w:rPr>
        <w:t>年无锡市梁溪区</w:t>
      </w:r>
      <w:r>
        <w:rPr>
          <w:rFonts w:hint="eastAsia" w:ascii="黑体" w:eastAsia="黑体"/>
          <w:sz w:val="40"/>
          <w:szCs w:val="40"/>
          <w:lang w:eastAsia="zh-CN"/>
        </w:rPr>
        <w:t>清名桥</w:t>
      </w:r>
      <w:r>
        <w:rPr>
          <w:rFonts w:hint="eastAsia" w:ascii="黑体" w:eastAsia="黑体"/>
          <w:sz w:val="40"/>
          <w:szCs w:val="40"/>
        </w:rPr>
        <w:t>街道</w:t>
      </w:r>
      <w:r>
        <w:rPr>
          <w:rFonts w:hint="eastAsia" w:ascii="黑体" w:eastAsia="黑体"/>
          <w:sz w:val="40"/>
          <w:szCs w:val="40"/>
          <w:lang w:eastAsia="zh-CN"/>
        </w:rPr>
        <w:t>南禅寺</w:t>
      </w:r>
      <w:r>
        <w:rPr>
          <w:rFonts w:hint="eastAsia" w:ascii="黑体" w:eastAsia="黑体"/>
          <w:sz w:val="40"/>
          <w:szCs w:val="40"/>
        </w:rPr>
        <w:t>社区卫生服务中心公开招聘编外工作人员拟录用人员名单</w:t>
      </w:r>
    </w:p>
    <w:tbl>
      <w:tblPr>
        <w:tblStyle w:val="4"/>
        <w:tblpPr w:leftFromText="180" w:rightFromText="180" w:vertAnchor="text" w:horzAnchor="page" w:tblpX="2141" w:tblpY="4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044"/>
        <w:gridCol w:w="1298"/>
        <w:gridCol w:w="1264"/>
        <w:gridCol w:w="843"/>
        <w:gridCol w:w="994"/>
        <w:gridCol w:w="961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1044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298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岗位</w:t>
            </w:r>
          </w:p>
        </w:tc>
        <w:tc>
          <w:tcPr>
            <w:tcW w:w="1264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面试成绩</w:t>
            </w:r>
          </w:p>
        </w:tc>
        <w:tc>
          <w:tcPr>
            <w:tcW w:w="843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成绩名次</w:t>
            </w:r>
          </w:p>
        </w:tc>
        <w:tc>
          <w:tcPr>
            <w:tcW w:w="994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体检情况</w:t>
            </w:r>
          </w:p>
        </w:tc>
        <w:tc>
          <w:tcPr>
            <w:tcW w:w="961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考察情况</w:t>
            </w:r>
          </w:p>
        </w:tc>
        <w:tc>
          <w:tcPr>
            <w:tcW w:w="994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</w:tr>
    </w:tbl>
    <w:tbl>
      <w:tblPr>
        <w:tblStyle w:val="4"/>
        <w:tblpPr w:leftFromText="180" w:rightFromText="180" w:vertAnchor="text" w:horzAnchor="page" w:tblpX="2146" w:tblpY="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070"/>
        <w:gridCol w:w="1268"/>
        <w:gridCol w:w="1285"/>
        <w:gridCol w:w="823"/>
        <w:gridCol w:w="984"/>
        <w:gridCol w:w="984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6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胡倩倩</w:t>
            </w:r>
          </w:p>
        </w:tc>
        <w:tc>
          <w:tcPr>
            <w:tcW w:w="126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护理</w:t>
            </w:r>
          </w:p>
        </w:tc>
        <w:tc>
          <w:tcPr>
            <w:tcW w:w="128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82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98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合格</w:t>
            </w:r>
          </w:p>
        </w:tc>
        <w:tc>
          <w:tcPr>
            <w:tcW w:w="98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合格</w:t>
            </w:r>
          </w:p>
        </w:tc>
        <w:tc>
          <w:tcPr>
            <w:tcW w:w="98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6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秦瑶</w:t>
            </w:r>
          </w:p>
        </w:tc>
        <w:tc>
          <w:tcPr>
            <w:tcW w:w="126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康复治疗师</w:t>
            </w:r>
          </w:p>
        </w:tc>
        <w:tc>
          <w:tcPr>
            <w:tcW w:w="128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82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8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合格</w:t>
            </w:r>
          </w:p>
        </w:tc>
        <w:tc>
          <w:tcPr>
            <w:tcW w:w="98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合格</w:t>
            </w:r>
          </w:p>
        </w:tc>
        <w:tc>
          <w:tcPr>
            <w:tcW w:w="98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6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张芸洁</w:t>
            </w:r>
          </w:p>
        </w:tc>
        <w:tc>
          <w:tcPr>
            <w:tcW w:w="126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综合管理</w:t>
            </w:r>
          </w:p>
        </w:tc>
        <w:tc>
          <w:tcPr>
            <w:tcW w:w="128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82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8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合格</w:t>
            </w:r>
          </w:p>
        </w:tc>
        <w:tc>
          <w:tcPr>
            <w:tcW w:w="98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合格</w:t>
            </w:r>
          </w:p>
        </w:tc>
        <w:tc>
          <w:tcPr>
            <w:tcW w:w="98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拟录用</w:t>
            </w:r>
          </w:p>
        </w:tc>
      </w:tr>
    </w:tbl>
    <w:p>
      <w:pPr>
        <w:jc w:val="center"/>
        <w:rPr>
          <w:rFonts w:hint="eastAsia" w:ascii="黑体" w:eastAsia="黑体"/>
          <w:sz w:val="40"/>
          <w:szCs w:val="40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21"/>
          <w:szCs w:val="21"/>
        </w:rPr>
      </w:pPr>
    </w:p>
    <w:sectPr>
      <w:pgSz w:w="12240" w:h="15840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50761F-0345-466E-8A48-8CCD48CC550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27265B3F-06CE-4DBF-812A-3A998F2803D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2D97291-A994-4DB1-BBC8-58FB0BD56A12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E4NDI5ODY2NDJkYzFiMWY2ZmE0Mzg1MmU2MTU1OTAifQ=="/>
  </w:docVars>
  <w:rsids>
    <w:rsidRoot w:val="00ED6BEA"/>
    <w:rsid w:val="000F7214"/>
    <w:rsid w:val="00144D09"/>
    <w:rsid w:val="003D0520"/>
    <w:rsid w:val="003D16E8"/>
    <w:rsid w:val="00410960"/>
    <w:rsid w:val="0048532C"/>
    <w:rsid w:val="00594786"/>
    <w:rsid w:val="00714F48"/>
    <w:rsid w:val="00960913"/>
    <w:rsid w:val="009C3C27"/>
    <w:rsid w:val="00A12608"/>
    <w:rsid w:val="00A44361"/>
    <w:rsid w:val="00B649A6"/>
    <w:rsid w:val="00ED6BEA"/>
    <w:rsid w:val="00FC36CB"/>
    <w:rsid w:val="01110206"/>
    <w:rsid w:val="0119677B"/>
    <w:rsid w:val="05090353"/>
    <w:rsid w:val="0AF871F0"/>
    <w:rsid w:val="10C526A3"/>
    <w:rsid w:val="12F768CA"/>
    <w:rsid w:val="18702980"/>
    <w:rsid w:val="1D896223"/>
    <w:rsid w:val="1D965F4B"/>
    <w:rsid w:val="249D4399"/>
    <w:rsid w:val="27021F92"/>
    <w:rsid w:val="28197129"/>
    <w:rsid w:val="2C380613"/>
    <w:rsid w:val="2F635220"/>
    <w:rsid w:val="334C0DBC"/>
    <w:rsid w:val="38BB0873"/>
    <w:rsid w:val="3B6E0F4F"/>
    <w:rsid w:val="41651319"/>
    <w:rsid w:val="4ABE03EC"/>
    <w:rsid w:val="4D4271F7"/>
    <w:rsid w:val="4E6905BF"/>
    <w:rsid w:val="4F560168"/>
    <w:rsid w:val="551110B6"/>
    <w:rsid w:val="551C184A"/>
    <w:rsid w:val="555132B5"/>
    <w:rsid w:val="56EF4535"/>
    <w:rsid w:val="5756081F"/>
    <w:rsid w:val="599756AD"/>
    <w:rsid w:val="5D2D2FC0"/>
    <w:rsid w:val="65C07C91"/>
    <w:rsid w:val="6A7A6FA8"/>
    <w:rsid w:val="6FBA07F8"/>
    <w:rsid w:val="71CD107C"/>
    <w:rsid w:val="723732B6"/>
    <w:rsid w:val="73A527D0"/>
    <w:rsid w:val="76AD6119"/>
    <w:rsid w:val="76C72AD2"/>
    <w:rsid w:val="77BC15A3"/>
    <w:rsid w:val="7CA34EB0"/>
    <w:rsid w:val="7FE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93</Words>
  <Characters>99</Characters>
  <Lines>3</Lines>
  <Paragraphs>1</Paragraphs>
  <TotalTime>0</TotalTime>
  <ScaleCrop>false</ScaleCrop>
  <LinksUpToDate>false</LinksUpToDate>
  <CharactersWithSpaces>99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2019-04-15T03:06:00Z</dcterms:created>
  <dc:creator>HP</dc:creator>
  <cp:lastModifiedBy>爱生活更爱自己</cp:lastModifiedBy>
  <dcterms:modified xsi:type="dcterms:W3CDTF">2022-08-04T00:34:12Z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24A37A50D900418C82B5A3D93F088285</vt:lpwstr>
  </property>
</Properties>
</file>