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004"/>
        <w:gridCol w:w="517"/>
        <w:gridCol w:w="750"/>
        <w:gridCol w:w="850"/>
        <w:gridCol w:w="4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2022年江苏吕四港集团有限公司下属子公司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公开招聘工作人员岗位简介表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部门及岗位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岗位要求（性别、年龄、工作经历、技能、证书等相关要求）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子公司成本合约岗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建筑工程、造价、预算等相关专业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1、年龄在40周岁以下；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5、具有3年及以上建设工程造价相关岗位工作经历；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6、熟练掌握相关领域工程造价管理和成本控制流程，了解相关规定和政策；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7、掌握广联达、新点计价及算量软件，对清单和定额的计价内容、计价程序准确掌握，具有一级造价师证书；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子公司工程主管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建筑工程类等相关专业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1、年龄在40周岁以下；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5、具有一级建造师或国家注册监理工程师，6年及以上工程现场管理经验（提供工程业绩证明材料）；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6、中共党员优先，条件特别优秀者学历和年龄要求可适当放宽。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子公司工程主管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道路交通工程等相关专业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1、年龄在40周岁以下；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5、具有一级建造师或国家注册监理工程师，6年及以上工程现场管理经验（提供工程业绩证明材料）；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6、中共党员优先，条件特别优秀者学历和年龄要求可适当放宽。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公共管理类、工商管理类等专业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具有物业项目经理证书，5年及以上相关岗位工作经验；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物业公司主管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公共管理类、工商管理类等专业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5、具有物业项目经理证书，3年及以上相关岗位工作经验；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物业公司保安主管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年龄在40周岁以下；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2、热爱专业技术工作，具有良好的思想品德修养、较强的事业心、高度的责任感和奉献精神；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4、具备较好的表达、沟通、协调能力及较强的处理问题的能力；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5、具有高级保安员证书，5年及以上相关岗位工作经验；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6、中共党员、退伍转业人员优先。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子公司财务管理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3、作风正派，品行良好，无违规违纪、违法犯罪和行政辞退、开除记录；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4、具备较好的表达、沟通、协调能力及较强的处理问题能力；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5、熟悉企业内部的财务审计，财务出纳，风险管控等，具有相关财务工作经历5年以上。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6、中级会计师及以上者优先，中共党员优先。</w:t>
            </w:r>
          </w:p>
        </w:tc>
      </w:tr>
    </w:tbl>
    <w:p/>
    <w:p/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C9278"/>
    <w:multiLevelType w:val="singleLevel"/>
    <w:tmpl w:val="A0CC9278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BFD84DAC"/>
    <w:multiLevelType w:val="singleLevel"/>
    <w:tmpl w:val="BFD84DA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98B503C"/>
    <w:multiLevelType w:val="singleLevel"/>
    <w:tmpl w:val="F98B503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7FF01C4"/>
    <w:multiLevelType w:val="singleLevel"/>
    <w:tmpl w:val="67FF01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jQwNTUzNjkwNTRjOWZiZDUzZmM5Y2ViMjMzNjEifQ=="/>
  </w:docVars>
  <w:rsids>
    <w:rsidRoot w:val="0A13234E"/>
    <w:rsid w:val="009D77E1"/>
    <w:rsid w:val="0A13234E"/>
    <w:rsid w:val="0D4E58D1"/>
    <w:rsid w:val="153A346E"/>
    <w:rsid w:val="19E55164"/>
    <w:rsid w:val="2B365FD3"/>
    <w:rsid w:val="35861FA2"/>
    <w:rsid w:val="46C629AF"/>
    <w:rsid w:val="4D5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00" w:lineRule="exact"/>
      <w:jc w:val="center"/>
      <w:outlineLvl w:val="0"/>
    </w:pPr>
    <w:rPr>
      <w:rFonts w:eastAsia="方正小标宋简体" w:asciiTheme="minorAscii" w:hAnsiTheme="minorAscii" w:cstheme="minorBidi"/>
      <w:b/>
      <w:kern w:val="44"/>
      <w:sz w:val="36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paragraph" w:customStyle="1" w:styleId="7">
    <w:name w:val="样式1"/>
    <w:basedOn w:val="2"/>
    <w:qFormat/>
    <w:uiPriority w:val="0"/>
    <w:pPr>
      <w:spacing w:line="600" w:lineRule="exact"/>
      <w:ind w:firstLine="880" w:firstLineChars="200"/>
      <w:jc w:val="both"/>
    </w:pPr>
    <w:rPr>
      <w:rFonts w:ascii="Calibri" w:hAnsi="Calibri" w:eastAsia="仿宋_GB2312" w:cs="宋体"/>
      <w:sz w:val="32"/>
    </w:rPr>
  </w:style>
  <w:style w:type="paragraph" w:customStyle="1" w:styleId="8">
    <w:name w:val="报告格式-正文"/>
    <w:basedOn w:val="1"/>
    <w:qFormat/>
    <w:uiPriority w:val="0"/>
    <w:pPr>
      <w:ind w:firstLine="200"/>
    </w:pPr>
    <w:rPr>
      <w:rFonts w:cs="Times New Roman"/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1642</Words>
  <Characters>1654</Characters>
  <Lines>0</Lines>
  <Paragraphs>0</Paragraphs>
  <TotalTime>0</TotalTime>
  <ScaleCrop>false</ScaleCrop>
  <LinksUpToDate>false</LinksUpToDate>
  <CharactersWithSpaces>1660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2022-05-25T01:15:00Z</dcterms:created>
  <dc:creator>LSGG-ZH</dc:creator>
  <cp:lastModifiedBy>LSGG-ZH</cp:lastModifiedBy>
  <dcterms:modified xsi:type="dcterms:W3CDTF">2022-05-26T02:13:10Z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0FBD73313A014B00A75CEC5019C384B4</vt:lpwstr>
  </property>
</Properties>
</file>