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360" w:lineRule="auto"/>
        <w:jc w:val="left"/>
        <w:rPr>
          <w:rFonts w:ascii="Times New Roman" w:eastAsia="仿宋" w:cs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eastAsia="仿宋" w:cs="Times New Roman" w:hAnsi="Times New Roman"/>
          <w:color w:val="333333"/>
          <w:sz w:val="32"/>
          <w:szCs w:val="32"/>
          <w:shd w:val="clear" w:color="auto" w:fill="FFFFFF"/>
        </w:rPr>
        <w:t>附件1</w:t>
      </w:r>
    </w:p>
    <w:p>
      <w:pPr>
        <w:spacing w:line="360" w:lineRule="auto"/>
        <w:jc w:val="center"/>
        <w:rPr>
          <w:rFonts w:ascii="Times New Roman" w:eastAsia="方正黑体_GBK" w:cs="Times New Roman" w:hAnsi="Times New Roman"/>
          <w:color w:val="333333"/>
          <w:sz w:val="36"/>
          <w:szCs w:val="36"/>
          <w:shd w:val="clear" w:color="auto" w:fill="FFFFFF"/>
        </w:rPr>
      </w:pPr>
      <w:r>
        <w:rPr>
          <w:rFonts w:ascii="Times New Roman" w:eastAsia="方正黑体_GBK" w:cs="Times New Roman" w:hAnsi="Times New Roman"/>
          <w:color w:val="333333"/>
          <w:sz w:val="36"/>
          <w:szCs w:val="36"/>
          <w:shd w:val="clear" w:color="auto" w:fill="FFFFFF"/>
        </w:rPr>
        <w:t>岗位简介表</w:t>
      </w:r>
    </w:p>
    <w:tbl>
      <w:tblPr>
        <w:jc w:val="left"/>
        <w:tblInd w:w="-483" w:type="dxa"/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65"/>
        <w:gridCol w:w="705"/>
        <w:gridCol w:w="1485"/>
        <w:gridCol w:w="645"/>
        <w:gridCol w:w="2715"/>
        <w:gridCol w:w="1215"/>
        <w:gridCol w:w="1365"/>
        <w:gridCol w:w="5325"/>
      </w:tblGrid>
      <w:tr>
        <w:trPr>
          <w:trHeight w:val="90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岗位代码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招聘单位名称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经费来源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招聘岗位</w:t>
            </w:r>
          </w:p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名称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招聘人数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年龄要求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学历要求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专业要求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eastAsia="方正黑体_GBK" w:cs="Times New Roman" w:hAnsi="Times New Roman"/>
                <w:color w:val="333333"/>
                <w:sz w:val="24"/>
                <w:shd w:val="clear" w:color="auto" w:fill="FFFFFF"/>
              </w:rPr>
              <w:t>其他条件</w:t>
            </w:r>
          </w:p>
        </w:tc>
      </w:tr>
      <w:t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泗洪县大王庄红色教育培训中心有限公司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企业自支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助教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35周岁以下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（198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6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年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2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月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日后出生）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大学本科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及以上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不限专业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1.形象气质佳，普通话标准，具有亲和力，反应敏捷，思维活跃，具有优秀的团队合作意识和较强的独立工作能力；</w:t>
            </w:r>
          </w:p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2.有相关助教工作经验者优先。</w:t>
            </w:r>
          </w:p>
        </w:tc>
      </w:tr>
      <w:t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教官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45周岁以下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（197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6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年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2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月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日后出生）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大学专科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及以上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不限专业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1.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限退伍军人报考；</w:t>
            </w:r>
          </w:p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2.具有红色景区管理经验者优先。</w:t>
            </w:r>
          </w:p>
        </w:tc>
      </w:tr>
      <w:t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酒店餐饮经理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40周岁以下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（198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年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月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日后出生）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大学专科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及以上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不限专业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1.2年以上大中型餐饮行业管理岗位工作经历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</w:rPr>
              <w:t>（需提供2年参保证明）；</w:t>
            </w:r>
          </w:p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2.熟悉餐饮管理和服务方面的知识，具备熟练的服务技能，有较强的处理突发事件的应变能力及对客沟通能力。</w:t>
            </w:r>
          </w:p>
        </w:tc>
      </w:tr>
      <w:t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讲解员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30周岁以下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（199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年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月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日后出生）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大学专科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及以上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不限专业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1.30周岁以下，女性，净身高165cm以上；      </w:t>
            </w:r>
          </w:p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2.性格开朗，表达能力强，形象好、气质佳，普通话在二级乙等标准以上；</w:t>
            </w:r>
          </w:p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3.具有红色景区讲解经验者优先；旅游相关专业毕业生优先。</w:t>
            </w:r>
          </w:p>
        </w:tc>
      </w:tr>
      <w:tr>
        <w:trPr>
          <w:trHeight w:val="125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景区管理（柳山湖景区）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35周岁以下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（198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6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年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2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月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日后出生）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大学专科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及以上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旅游管理专业、酒店管理专业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具有连续两年相关工作经验。</w:t>
            </w:r>
          </w:p>
        </w:tc>
      </w:tr>
      <w:t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大圆塘体育发展（泗洪）有限公司</w:t>
            </w: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行政专员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35周岁以下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（198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6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年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月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日后出生）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大学专科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及以上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秘书学、汉语言、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</w:rPr>
              <w:t>汉语言文学、汉语言文学教育、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高级文秘、行政管理、人力资源管理类专业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1.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具有连续两年相关工作经验；</w:t>
            </w:r>
          </w:p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2.有较强的文字表达和写作能力，有较好的沟通协调能力。</w:t>
            </w:r>
          </w:p>
        </w:tc>
      </w:tr>
      <w:t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总账会计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40周岁以下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（198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年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月</w:t>
            </w: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11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日后出生）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大学专科</w:t>
            </w:r>
          </w:p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及以上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财务财会类、审计类专业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 w:hint="eastAsia"/>
                <w:color w:val="333333"/>
                <w:sz w:val="20"/>
                <w:szCs w:val="20"/>
                <w:shd w:val="clear" w:color="auto" w:fill="FFFFFF"/>
                <w:lang w:val="en-US" w:eastAsia="zh-CN"/>
              </w:rPr>
              <w:t>1.</w:t>
            </w: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具有连续两年相关工作经验；</w:t>
            </w:r>
          </w:p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2.熟悉掌握财务账务处理及税务处理工作；</w:t>
            </w:r>
          </w:p>
          <w:p>
            <w:pPr>
              <w:spacing w:line="360" w:lineRule="auto"/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仿宋" w:cs="Times New Roman" w:hAnsi="Times New Roman"/>
                <w:color w:val="333333"/>
                <w:sz w:val="20"/>
                <w:szCs w:val="20"/>
                <w:shd w:val="clear" w:color="auto" w:fill="FFFFFF"/>
              </w:rPr>
              <w:t>3.有良好的语言表达及逻辑思维能力。</w:t>
            </w:r>
          </w:p>
        </w:tc>
      </w:tr>
    </w:tbl>
    <w:p>
      <w:pPr>
        <w:spacing w:line="360" w:lineRule="auto"/>
        <w:jc w:val="center"/>
        <w:rPr>
          <w:rFonts w:ascii="Times New Roman" w:eastAsia="仿宋" w:cs="Times New Roman" w:hAnsi="Times New Roman"/>
          <w:color w:val="333333"/>
          <w:sz w:val="32"/>
          <w:szCs w:val="32"/>
          <w:shd w:val="clear" w:color="auto" w:fill="FFFFFF"/>
        </w:rPr>
        <w:sectPr>
          <w:footerReference w:type="default" r:id="rId2"/>
          <w:pgSz w:w="16838" w:h="11906" w:orient="landscape"/>
          <w:pgMar w:top="1236" w:right="1383" w:bottom="1236" w:left="1383" w:header="851" w:footer="992" w:gutter="0"/>
          <w:docGrid w:type="lines" w:linePitch="312" w:charSpace="0"/>
        </w:sectPr>
      </w:pPr>
      <w:r>
        <w:rPr>
          <w:rFonts w:ascii="Times New Roman" w:eastAsia="仿宋" w:cs="Times New Roman" w:hAnsi="Times New Roman"/>
          <w:color w:val="333333"/>
          <w:sz w:val="32"/>
          <w:szCs w:val="32"/>
          <w:shd w:val="clear" w:color="auto" w:fill="FFFFFF"/>
        </w:rPr>
        <w:t>注：专业类别、具体专业名称参见《江苏省202</w:t>
      </w:r>
      <w:r>
        <w:rPr>
          <w:rFonts w:ascii="Times New Roman" w:eastAsia="仿宋" w:cs="Times New Roman" w:hAnsi="Times New Roman" w:hint="eastAsia"/>
          <w:color w:val="333333"/>
          <w:sz w:val="32"/>
          <w:szCs w:val="32"/>
          <w:shd w:val="clear" w:color="auto" w:fill="FFFFFF"/>
        </w:rPr>
        <w:t>2</w:t>
      </w:r>
      <w:r>
        <w:rPr>
          <w:rFonts w:ascii="Times New Roman" w:eastAsia="仿宋" w:cs="Times New Roman" w:hAnsi="Times New Roman"/>
          <w:color w:val="333333"/>
          <w:sz w:val="32"/>
          <w:szCs w:val="32"/>
          <w:shd w:val="clear" w:color="auto" w:fill="FFFFFF"/>
        </w:rPr>
        <w:t>年度考试录用公务员专业参考目录》。</w:t>
      </w:r>
      <w:bookmarkStart w:id="0" w:name="_GoBack"/>
      <w:bookmarkEnd w:id="0"/>
    </w:p>
    <w:p>
      <w:pPr>
        <w:spacing w:line="192" w:lineRule="auto"/>
        <w:jc w:val="left"/>
        <w:rPr>
          <w:rFonts w:ascii="Times New Roman" w:eastAsia="方正小标宋简体" w:cs="Times New Roman" w:hAnsi="Times New Roman"/>
          <w:color w:val="333333"/>
          <w:sz w:val="44"/>
          <w:szCs w:val="44"/>
        </w:rPr>
      </w:pPr>
    </w:p>
    <w:sectPr>
      <w:pgSz w:w="11906" w:h="16838"/>
      <w:pgMar w:top="1383" w:right="1236" w:bottom="1383" w:left="1236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Arial">
    <w:altName w:val="DejaVu Sans"/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Luxi Sans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tabs>
        <w:tab w:val="center" w:pos="4153"/>
        <w:tab w:val="right" w:pos="8306"/>
      </w:tabs>
    </w:pPr>
    <w:r>
      <w:rPr>
        <w:sz w:val="18"/>
      </w:rPr>
      <mc:AlternateContent>
        <mc:Choice Requires="wps">
          <w:drawing>
            <wp:anchor distT="0" distB="0" distL="114298" distR="114298" simplePos="0" relativeHeight="12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22300" cy="204647"/>
              <wp:effectExtent l="0" t="0" r="0" b="0"/>
              <wp:wrapNone/>
              <wp:docPr id="1" name="文本框 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622300" cy="204647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">
                      <w:txbxContent>
                        <w:p>
                          <w:pPr>
                            <w:pStyle w:val="15"/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ascii="Times New Roman" w:eastAsia="宋体" w:cs="Times New Roman" w:hAnsi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 3" o:spid="_x0000_s3" filled="f" stroked="f" strokeweight="0.5pt" style="position:absolute;margin-left:0.0pt;margin-top:0.0pt;width:49.0pt;height:16.113997pt;z-index:12;mso-position-horizontal:center;mso-position-horizontal-relative:margin;mso-position-vertical:absolute;mso-wrap-distance-left:8.999863pt;mso-wrap-distance-right:8.999863pt;mso-wrap-style:none;">
              <v:stroke color="#000000"/>
              <v:textbox id="848" inset="0mm,0mm,0mm,0mm" o:insetmode="custom" style="layout-flow:horizontal;v-text-anchor:top;mso-fit-shape-to-text:t;">
                <w:txbxContent>
                  <w:p>
                    <w:pPr>
                      <w:pStyle w:val="15"/>
                      <w:tabs>
                        <w:tab w:val="center" w:pos="4153"/>
                        <w:tab w:val="right" w:pos="8306"/>
                      </w:tabs>
                      <w:rPr>
                        <w:rFonts w:ascii="Times New Roman" w:eastAsia="宋体" w:cs="Times New Roman" w:hAnsi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doNotUseIndentAsNumberingTabStop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Normal (Web)"/>
    <w:basedOn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233</TotalTime>
  <Application>Yozo_Office27021597764231179</Application>
  <Pages>3</Pages>
  <Words>758</Words>
  <Characters>817</Characters>
  <Lines>114</Lines>
  <Paragraphs>87</Paragraphs>
  <CharactersWithSpaces>822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DLDN</dc:creator>
  <cp:lastModifiedBy>kylin</cp:lastModifiedBy>
  <cp:revision>2</cp:revision>
  <cp:lastPrinted>2022-02-10T07:44:00Z</cp:lastPrinted>
  <dcterms:created xsi:type="dcterms:W3CDTF">2021-12-01T03:25:00Z</dcterms:created>
  <dcterms:modified xsi:type="dcterms:W3CDTF">2022-02-10T09:52:51Z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EC9DAFAF3B9243369F8AA0F9AD8FCE1A</vt:lpwstr>
  </property>
</Properties>
</file>