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南京医科大学第二附属医院   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2022年公开招聘新冠肺炎疫情防控告知书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为贯彻常态化新型冠状病毒感染的肺炎疫情防控要求，切实稳妥做好2022年度公开招聘工作，根据江苏省当前新冠疫情防控政策，按照当前防控工作要求，请各考生配合完成相关防疫工作。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一、考生报名成功后，应及时申领“苏康码”并每日进行健康申报，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考生应按疫情防控有关要求做好个人防护和健康管理，备考期间不得前往国内疫情中高风险地区或国（境）外（澳门除外），尽量不参加聚集性活动，不到人群密集场所。出行时注意保持社交距离，乘坐公共交通工具应全程佩戴口罩并做好手部等卫生防护。如出现发热、干咳等急性呼吸道异常症状应及时就医，以免影响正常参加资格复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实践能力考核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二、资格复审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sz w:val="32"/>
          <w:szCs w:val="32"/>
        </w:rPr>
        <w:t>当天报到时，考生应主动向工作人员出示“苏康码”、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 “行程码”</w:t>
      </w:r>
      <w:r>
        <w:rPr>
          <w:rFonts w:hint="eastAsia" w:ascii="仿宋" w:hAnsi="仿宋" w:eastAsia="仿宋" w:cs="仿宋"/>
          <w:sz w:val="32"/>
          <w:szCs w:val="32"/>
        </w:rPr>
        <w:t>及考核前48小时内核酸检测阴性报告，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“苏康码”为绿码、“行程码”为绿码、核酸检测报告结果为阴性、现场测量体温＜37.3℃且无干咳等可疑症状的考生，</w:t>
      </w:r>
      <w:r>
        <w:rPr>
          <w:rFonts w:hint="eastAsia" w:ascii="仿宋" w:hAnsi="仿宋" w:eastAsia="仿宋" w:cs="仿宋"/>
          <w:sz w:val="32"/>
          <w:szCs w:val="32"/>
        </w:rPr>
        <w:t>可进入考点参加资格复审、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实践能力</w:t>
      </w:r>
      <w:r>
        <w:rPr>
          <w:rFonts w:hint="eastAsia" w:ascii="仿宋" w:hAnsi="仿宋" w:eastAsia="仿宋" w:cs="仿宋"/>
          <w:sz w:val="32"/>
          <w:szCs w:val="32"/>
        </w:rPr>
        <w:t>考核。参加资格复审、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sz w:val="32"/>
          <w:szCs w:val="32"/>
        </w:rPr>
        <w:t>的考生应自备一次性医用口罩或无呼吸阀的N95口罩，除身份确认、口答需摘除口罩以外，应全程佩戴，做好个人防护。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三、有以下特殊情形之一的考生，必须主动报告相关情况，提前准备相关证明，服从相关安排，否则不能入场参加资格复审、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考核：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考核前14天内来自或到过国内疫情中高风险地区所在设区市（或直辖市的区）范围内低风险区域的考生，考核当天除须本人“苏康码”“行程码”为绿码、现场测量体温＜37.3℃且无干咳等可疑症状外，还须提供考核前48小时内新冠病毒核酸检测阴性证明；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近期有国（境）外（澳门除外）或国内疫情中高风险地区旅居史的考生，自入境或离开中高风险地区之日起算已满14天集中隔离期及后续14天居家健康监测期的，考核当天除须本人“苏康码”为绿码、现场测量体温＜37.3℃且无干咳等可疑症状外，还须提供集中隔离期满证明及居家健康监测期第3天、7天、第14天3次和考核前48小时内新冠病毒核酸检测阴性证明；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因患感冒等非新冠肺炎疾病有发烧（体温≥37.3℃）、干咳等症状的考生，考核当天如症状未消失，除须本人“苏康码”、“行程码”为绿码外，还须提供考核前48内新冠病毒核酸检测阴性证明，并服从安排在临时隔离考场参加资格复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sz w:val="32"/>
          <w:szCs w:val="32"/>
        </w:rPr>
        <w:t>考核。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四、有下列情形之一的，应主动报告并配合相应疫情防控安排，不得参加资格复审、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sz w:val="32"/>
          <w:szCs w:val="32"/>
        </w:rPr>
        <w:t>考核：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1．不能现场出示本人当日“苏康码”和 “行程码”绿码，新冠病毒核酸检测阴性证明的；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2．仍在隔离治疗期的新冠肺炎确诊病例、疑似病例、无症状感染者以及隔离期未满的密切接触者；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近期有疫情中高风险地区旅居史的考生，自离开中高风险地区之日起算未满14天集中隔离期及后续14天居家健康监测期的；或虽已满集中隔离期及居家健康监测期，但不能全部提供集中隔离期满证明及居家健康监测期第3天、7天、第14天3次和考前48小时内新冠病毒核酸检测阴性证明的；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4．考核当天本人“苏康码”、“行程码”为绿码、现场测量体温≥37.3℃，且不能提供考核前48小时内新冠病毒核酸检测阴性证明的。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五、资格复审、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sz w:val="32"/>
          <w:szCs w:val="32"/>
        </w:rPr>
        <w:t>过程中，考生出现发热或有干咳等可疑症状，应主动向考务工作人员报告，配合医务人员进行体温复测和流行病学史排查。流行病学史排查无问题的考生可安排至隔离考场参加考核；流行病学史排查有问题的考生应服从安排至发热门诊就诊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考生因发热等异常情况需要接受体温复测、排查流行病学史或需要转移到隔离考场而耽误的考核时间不予弥补。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六、考生应认真阅读《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南京医科大学第二附属医院</w:t>
      </w:r>
      <w:r>
        <w:rPr>
          <w:rFonts w:hint="eastAsia" w:ascii="仿宋" w:hAnsi="仿宋" w:eastAsia="仿宋" w:cs="仿宋"/>
          <w:sz w:val="32"/>
          <w:szCs w:val="32"/>
        </w:rPr>
        <w:t>2022年公开招聘新冠肺炎疫情防控告知书》，签署《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南京医科大学第二附属医院</w:t>
      </w:r>
      <w:r>
        <w:rPr>
          <w:rFonts w:hint="eastAsia" w:ascii="仿宋" w:hAnsi="仿宋" w:eastAsia="仿宋" w:cs="仿宋"/>
          <w:sz w:val="32"/>
          <w:szCs w:val="32"/>
        </w:rPr>
        <w:t>2022年公开招聘考生健康申报及承诺书》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上交给考务工作人员</w:t>
      </w:r>
      <w:r>
        <w:rPr>
          <w:rFonts w:hint="eastAsia" w:ascii="仿宋" w:hAnsi="仿宋" w:eastAsia="仿宋" w:cs="仿宋"/>
          <w:sz w:val="32"/>
          <w:szCs w:val="32"/>
        </w:rPr>
        <w:t>。否则视为放弃资格复审、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sz w:val="32"/>
          <w:szCs w:val="32"/>
        </w:rPr>
        <w:t>考核资格。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考生有隐瞒或谎报旅居史、接触史、健康状况等疫情防控重点信息，或不配合工作人员进行防疫检测、排查、隔离、送诊等情形的，将取消其相应资格；情节恶劣或造成严重后果的，将在取消其相应资格的同时记入诚信档案；构成违法的，将依法追究法律责任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八、考生必须严格遵守疫情防控告知书相关防控要求，否则后果由考生个人承担。</w:t>
      </w:r>
    </w:p>
    <w:p>
      <w:pPr>
        <w:widowControl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请考生持续关注新冠肺炎疫情形势和我省防控最新要求，资格复审、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实践能力考核</w:t>
      </w:r>
      <w:r>
        <w:rPr>
          <w:rFonts w:hint="eastAsia" w:ascii="仿宋" w:hAnsi="仿宋" w:eastAsia="仿宋" w:cs="仿宋"/>
          <w:sz w:val="32"/>
          <w:szCs w:val="32"/>
        </w:rPr>
        <w:t>前如有新的调整和新的要求，将另行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jc w:val="left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AF3B28A-246F-4366-A667-ACE67275A2D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81048C0-78C5-4223-B779-02191DC0632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11DD895-90C3-417D-B535-6BB4A7380B11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C45C87E5-6EED-4C9B-A157-DEB9173FD3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spacing w:line="580" w:lineRule="exact"/>
      <w:jc w:val="left"/>
    </w:pPr>
    <w:r>
      <w:rPr>
        <w:rFonts w:hint="eastAsia" w:ascii="仿宋" w:hAnsi="仿宋" w:cs="Times New Roman" w:eastAsiaTheme="majorEastAsia"/>
        <w:b/>
        <w:bCs/>
        <w:sz w:val="24"/>
      </w:rPr>
      <w:t>附件一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C9"/>
    <w:rsid w:val="001B198D"/>
    <w:rsid w:val="002B4A23"/>
    <w:rsid w:val="003E0B81"/>
    <w:rsid w:val="005C5E4F"/>
    <w:rsid w:val="005E1BEC"/>
    <w:rsid w:val="00FD15C9"/>
    <w:rsid w:val="14E31EF2"/>
    <w:rsid w:val="31033C73"/>
    <w:rsid w:val="42A05A95"/>
    <w:rsid w:val="550E018F"/>
    <w:rsid w:val="7FA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267</Words>
  <Characters>1527</Characters>
  <Lines>12</Lines>
  <Paragraphs>3</Paragraphs>
  <TotalTime>60</TotalTime>
  <ScaleCrop>false</ScaleCrop>
  <LinksUpToDate>false</LinksUpToDate>
  <CharactersWithSpaces>1791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2022-01-07T02:38:00Z</dcterms:created>
  <dc:creator>ZYY ZCY</dc:creator>
  <cp:lastModifiedBy>张鹏</cp:lastModifiedBy>
  <dcterms:modified xsi:type="dcterms:W3CDTF">2022-02-09T08:31:04Z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84BF7F033A294D0BA4A08E9A65101179</vt:lpwstr>
  </property>
</Properties>
</file>