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eastAsia="方正仿宋_GBK"/>
          <w:color w:val="000000"/>
          <w:kern w:val="0"/>
          <w:sz w:val="32"/>
          <w:szCs w:val="32"/>
        </w:rPr>
        <w:t>附件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：</w:t>
      </w:r>
    </w:p>
    <w:tbl>
      <w:tblPr>
        <w:tblStyle w:val="3"/>
        <w:tblpPr w:leftFromText="180" w:rightFromText="180" w:vertAnchor="text" w:horzAnchor="page" w:tblpX="1177" w:tblpY="216"/>
        <w:tblOverlap w:val="never"/>
        <w:tblW w:w="9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99"/>
        <w:gridCol w:w="1246"/>
        <w:gridCol w:w="1134"/>
        <w:gridCol w:w="1249"/>
        <w:gridCol w:w="1019"/>
        <w:gridCol w:w="1505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5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盐城经济技术开发区</w:t>
            </w:r>
            <w:r>
              <w:rPr>
                <w:rFonts w:hint="eastAsia" w:eastAsia="方正小标宋_GBK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社会事业</w:t>
            </w:r>
            <w:r>
              <w:rPr>
                <w:rFonts w:hint="eastAsia" w:eastAsia="方正小标宋_GBK"/>
                <w:bCs/>
                <w:color w:val="000000"/>
                <w:kern w:val="0"/>
                <w:sz w:val="44"/>
                <w:szCs w:val="44"/>
              </w:rPr>
              <w:t>局</w:t>
            </w:r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公开招聘</w:t>
            </w:r>
          </w:p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小标宋_GBK"/>
                <w:b/>
                <w:color w:val="000000"/>
                <w:sz w:val="44"/>
                <w:szCs w:val="44"/>
              </w:rPr>
            </w:pPr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9525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应聘岗位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基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本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情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现户籍地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12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全日制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职称或者资格证书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学习</w:t>
            </w:r>
          </w:p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工作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家庭成员关系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rFonts w:hint="eastAsia" w:eastAsia="方正仿宋_GBK"/>
          <w:color w:val="000000"/>
          <w:kern w:val="0"/>
          <w:szCs w:val="21"/>
        </w:rPr>
      </w:pPr>
    </w:p>
    <w:p/>
    <w:sectPr>
      <w:pgSz w:w="11906" w:h="16838"/>
      <w:pgMar w:top="215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6507C"/>
    <w:rsid w:val="1616507C"/>
    <w:rsid w:val="436E5DBC"/>
    <w:rsid w:val="6E7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2021-06-21T03:25:00Z</dcterms:created>
  <dc:creator>admin</dc:creator>
  <cp:lastModifiedBy>admin</cp:lastModifiedBy>
  <dcterms:modified xsi:type="dcterms:W3CDTF">2021-06-21T03:25:54Z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1944C7827B504DD4AC8415D9B6FBA836</vt:lpwstr>
  </property>
</Properties>
</file>